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7B" w:rsidRDefault="00ED37F2" w:rsidP="00BC23BF">
      <w:pPr>
        <w:spacing w:after="0"/>
        <w:rPr>
          <w:rFonts w:ascii="Times New Roman" w:eastAsia="Aptos" w:hAnsi="Times New Roman" w:cs="Times New Roman"/>
          <w:b/>
          <w:color w:val="000000"/>
          <w:sz w:val="28"/>
        </w:rPr>
      </w:pPr>
      <w:r>
        <w:rPr>
          <w:rFonts w:ascii="Times New Roman" w:eastAsia="Aptos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8963025" cy="6520740"/>
            <wp:effectExtent l="19050" t="0" r="9525" b="0"/>
            <wp:docPr id="2" name="Рисунок 1" descr="F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7B" w:rsidRPr="00811CDB" w:rsidRDefault="001B5F7B" w:rsidP="00BC23BF">
      <w:pPr>
        <w:spacing w:after="0"/>
        <w:rPr>
          <w:rFonts w:ascii="Times New Roman" w:eastAsia="Aptos" w:hAnsi="Times New Roman" w:cs="Times New Roman"/>
          <w:b/>
          <w:color w:val="000000"/>
          <w:sz w:val="28"/>
        </w:rPr>
      </w:pPr>
    </w:p>
    <w:p w:rsidR="00BC23BF" w:rsidRPr="00A733FD" w:rsidRDefault="00BC23BF" w:rsidP="00BC2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6391351"/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психовозрастные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развития обучающихся 11–15 лет.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Целью изучения изобразительного искусства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Задачами изобразительного искусства являются: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или во внеурочной деятельности.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Модуль №1 «Декоративно-прикладное и народное искусство» (5 класс)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Модуль №2 «Живопись, графика, скульптура» (6 класс)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Модуль №3 «Архитектура и дизайн» (7 класс)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1" w:name="block-46391353"/>
      <w:bookmarkEnd w:id="0"/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46391354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F5B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C23BF" w:rsidRPr="00A733FD" w:rsidRDefault="00BC23BF" w:rsidP="00BC2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bookmarkStart w:id="3" w:name="_Toc124264881"/>
      <w:bookmarkEnd w:id="3"/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1)Патриотическое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2)Гражданское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3)Духовно-нравственное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4)Эстетическое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(от греч.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ценностных ориентаций</w:t>
      </w:r>
      <w:proofErr w:type="gram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5)Ценности познавательной деятельности.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6)Экологическое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7)Трудовое воспитание.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8)Воспитывающая предметно-эстетическая среда.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познавательными действиями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выявлять положение предметной формы в пространстве;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BC23BF" w:rsidRPr="00A733FD" w:rsidRDefault="00BC23BF" w:rsidP="00BC2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и характеризовать существенные признаки явлений художественной культуры;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BC23BF" w:rsidRPr="00A733FD" w:rsidRDefault="00BC23BF" w:rsidP="00BC2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23BF" w:rsidRPr="00A733FD" w:rsidRDefault="00BC23BF" w:rsidP="00BC2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C23BF" w:rsidRPr="00A733FD" w:rsidRDefault="00BC23BF" w:rsidP="00BC2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BC23BF" w:rsidRPr="00A733FD" w:rsidRDefault="00BC23BF" w:rsidP="00BC2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работать с электронными учебными пособиями и учебниками;</w:t>
      </w:r>
    </w:p>
    <w:p w:rsidR="00BC23BF" w:rsidRPr="00A733FD" w:rsidRDefault="00BC23BF" w:rsidP="00BC2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C23BF" w:rsidRPr="00A733FD" w:rsidRDefault="00BC23BF" w:rsidP="00BC2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C23BF" w:rsidRPr="00A733FD" w:rsidRDefault="00BC23BF" w:rsidP="00BC2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 опираясь на восприятие окружающих;</w:t>
      </w:r>
    </w:p>
    <w:p w:rsidR="00BC23BF" w:rsidRPr="00A733FD" w:rsidRDefault="00BC23BF" w:rsidP="00BC2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C23BF" w:rsidRPr="00A733FD" w:rsidRDefault="00BC23BF" w:rsidP="00BC2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C23BF" w:rsidRPr="00A733FD" w:rsidRDefault="00BC23BF" w:rsidP="00BC2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23BF" w:rsidRPr="00A733FD" w:rsidRDefault="00BC23BF" w:rsidP="00BC2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23BF" w:rsidRPr="00A733FD" w:rsidRDefault="00BC23BF" w:rsidP="00BC2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C23BF" w:rsidRPr="00A733FD" w:rsidRDefault="00BC23BF" w:rsidP="00BC2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C23BF" w:rsidRPr="00A733FD" w:rsidRDefault="00BC23BF" w:rsidP="00BC2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C23BF" w:rsidRPr="00A733FD" w:rsidRDefault="00BC23BF" w:rsidP="00BC2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C23BF" w:rsidRPr="00A733FD" w:rsidRDefault="00BC23BF" w:rsidP="00BC2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BC23BF" w:rsidRPr="00A733FD" w:rsidRDefault="00BC23BF" w:rsidP="00BC2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C23BF" w:rsidRPr="00A733FD" w:rsidRDefault="00BC23BF" w:rsidP="00BC2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C23BF" w:rsidRPr="00A733FD" w:rsidRDefault="00BC23BF" w:rsidP="00BC2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BC23BF" w:rsidRPr="00A733FD" w:rsidRDefault="00BC23BF" w:rsidP="00BC2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межвозрастном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взаимодействии.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124264882"/>
      <w:bookmarkEnd w:id="4"/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в 5 классе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1 «Декоративно-прикладное и народное искусство»: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рассказывать о происхождении народных художественных промыслов, о соотношении ремесла и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связь между материалом, формой и техникой декора в произведениях народных промыслов;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6 классе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2 «Живопись, графика, скульптура»: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причины деления пространственных искусств на виды;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основные виды живописи, графики и скульптуры, объяснять их назначение в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Язык изобразительного искусства и его выразительные средства: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роль рисунка как основы изобразительной деятельности;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учебного рисунка – светотеневого изображения объёмных форм;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понятий «тон», «тональные отношения» и иметь опыт их визуального анализа;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линейного рисунка, понимать выразительные возможности линии;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основы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Жанры изобразительного искусства: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понятие «жанры в изобразительном искусстве», перечислять жанры;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Натюрморт: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графического натюрморта;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натюрморта средствами живописи.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Портрет: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Боровиковский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начальный опыт лепки головы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жанре портрета в искусстве ХХ в. – западном и отечественном.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Пейзаж: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правила построения линейной перспективы и уметь применять их в рисунке;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правила воздушной перспективы и уметь их применять на практике;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морских пейзажах И. Айвазовского;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И. Шишкина, И. Левитана и художников ХХ в. (по выбору);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пейзажных зарисовок, графического изображения природы по памяти и представлению;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изображения городского пейзажа – по памяти или представлению;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Бытовой жанр: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Исторический жанр: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авторов таких произведений, как «Давид» Микеланджело, «Весна» С. Боттичелли;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Библейские темы в изобразительном искусстве: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Пьета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» Микеланджело и других скульптурах;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картинах на библейские темы в истории русского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«Христос и грешница» В. Поленова и других картин;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7 классе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3 «Архитектура и дизайн»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Графический дизайн: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понятие формальной композиции и её значение как основы языка конструктивных искусств;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основные средства – требования к композиции;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перечислять и объяснять основные типы формальной композиции;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составлять формальные композиции на выражение в них движения и статики;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осваивать навыки вариативности в ритмической организации листа;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роль цвета в конструктивных искусствах;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выражение «цветовой образ»;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выполнять построение макета пространственно-объёмной композиции по его чертежу;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реализации 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вариативного модуля</w:t>
      </w: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и характеризовать роль визуального образа в синтетических искусствах;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Художник и искусство театра: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истории развития театра и жанровом многообразии театральных представлений;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роли художника и видах профессиональной художнической деятельности в современном театре;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сценографии и символическом характере сценического образа;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А. Головина и других художников);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практический навык игрового одушевления куклы из простых бытовых предметов;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понятия «длительность экспозиции», «выдержка», «диафрагма»;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значение фотографий «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Родиноведения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» С.М. Прокудина-Горского для современных представлений об истории жизни в нашей стране;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различные жанры художественной фотографии;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объяснять роль света как художественного средства в искусстве фотографии;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фототворчестве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А. Родченко, о </w:t>
      </w:r>
      <w:proofErr w:type="spellStart"/>
      <w:proofErr w:type="gram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том,как</w:t>
      </w:r>
      <w:proofErr w:type="spellEnd"/>
      <w:proofErr w:type="gram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навыки компьютерной обработки и преобразования фотографий.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Изображение и искусство кино: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этапах в истории кино и его эволюции как искусства;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роль видео в современной бытовой культуре;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навык критического осмысления качества снятых роликов;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на телевидении: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знать о создателе телевидения – русском инженере Владимире Зворыкине;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:rsidR="00BC23BF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847AB" w:rsidRDefault="004847AB" w:rsidP="004847A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7AB" w:rsidRDefault="004847AB" w:rsidP="004847A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7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составлена с учетом рабочей программы воспитания </w:t>
      </w:r>
    </w:p>
    <w:p w:rsidR="004847AB" w:rsidRPr="004847AB" w:rsidRDefault="004847AB" w:rsidP="004847A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4847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МОБУ  ООШ</w:t>
      </w:r>
      <w:proofErr w:type="gramEnd"/>
      <w:r w:rsidRPr="004847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-детский сад д.Абдуллино.</w:t>
      </w:r>
    </w:p>
    <w:p w:rsidR="004847AB" w:rsidRDefault="004847AB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7AB" w:rsidRDefault="004847AB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7AB" w:rsidRPr="00A733FD" w:rsidRDefault="004847AB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II.</w:t>
      </w: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1 «Декоративно-прикладное и народное искусство».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Общие сведения о декоративно-прикладном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Декоративно-прикладное искусство и его виды. Декоративно-прикладное искусство и предметная среда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Древние корни народного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Связь народного искусства с природой, бытом, трудом, верованиями и эпосом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Образно-символический язык народного прикладного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Знаки-символы традиционного крестьянского прикладного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Убранство русской избы.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Устройство внутреннего пространства крестьянского дома.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Декоративные элементы жилой среды.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Народный праздничный костюм.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Образный строй народного праздничного костюма – женского и мужского.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Народные художественные промыслы.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, дымковской,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каргопольской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игрушки. Местные промыслы игрушек разных регионов страны.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Создание эскиза игрушки по мотивам избранного промысла.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Роспись по металлу.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в культуре разных эпох и народов.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декоративно-прикладного искусства в культуре древних цивилизаций.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в жизни современного человека.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самопонимания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установок и намерений.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 № 2 «Живопись, графика, скульптура».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Общие сведения о видах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Пространственные и временные виды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Язык изобразительного искусства и его выразительные средства.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Рисунок – основа изобразительного искусства и мастерства художника.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Виды рисунка: зарисовка, набросок, учебный рисунок и творческий рисунок.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Навыки размещения рисунка в листе, выбор формата.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Начальные умения рисунка с натуры. Зарисовки простых предметов.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Ритм и ритмическая организация плоскости листа.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Основы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Жанры изобразительного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Натюрморт.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Изображение окружности в перспективе.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Рисование геометрических тел на основе правил линейной перспективы.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Сложная пространственная форма и выявление её конструкции.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Линейный рисунок конструкции из нескольких геометрических тел.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Портрет.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Великие портретисты в европейском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Парадный и камерный портрет в живописи.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жанра портрета в искусстве ХХ в. – отечественном и европейском.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освещения головы при создании портретного образа.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 и тень в изображении головы человека.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Портрет в скульптуре.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Опыт работы над созданием живописного портрета.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Пейзаж.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Правила построения линейной перспективы в изображении пространства.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А.Венецианова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 его учеников: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А.Саврасова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И.Шишкина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. Пейзажная живопись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И.Левитана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Бытовой жанр в изобразительном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Исторический жанр в изобразительном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Библейские темы в изобразительном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Пьета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Работа над эскизом сюжетной композиции.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137210403"/>
      <w:bookmarkEnd w:id="5"/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Модуль № 3 «Архитектура и дизайн».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Графический дизайн.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Основные свойства композиции: целостность и соподчинённость элементов.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Цвет и законы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колористики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. Применение локального цвета. Цветовой акцент, ритм цветовых форм, доминанта.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Шрифт и содержание текста. Стилизация шрифта.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Типографика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. Понимание типографской строки как элемента плоскостной композиции.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Макетирование объёмно-пространственных композиций.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аналитических зарисовок форм бытовых предметов.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Социальное значение дизайна и архитектуры как среды жизни человека.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Пути развития современной архитектуры и дизайна: город сегодня и завтра.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цвета в формировании пространства. Схема-планировка и реальность.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коллажнографической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композиции или дизайн-проекта оформления витрины магазина.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Интерьеры общественных зданий (театр, кафе, вокзал, офис, школа).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 человека и индивидуальное проектирование.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Образно-личностное проектирование в дизайне и архитектуре.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Toc139632456"/>
      <w:bookmarkEnd w:id="6"/>
    </w:p>
    <w:p w:rsidR="00BC23BF" w:rsidRPr="00A733FD" w:rsidRDefault="00BC23BF" w:rsidP="00BC2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Значение развития технологий в становлении новых видов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Художник и искусство театра.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Рождение театра в древнейших обрядах. История развития искусства театра.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дагеротипа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до компьютерных технологий.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Современные возможности художественной обработки цифровой фотографии.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Картина мира и «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Родиноведение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Композиция кадра, ракурс, плановость, графический ритм.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Фотопейзаж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профессиональных фотографов. 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Образные возможности чёрно-белой и цветной фотографии.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тональных контрастов и роль цвета в эмоционально-образном восприятии пейзажа.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освещения в портретном образе. Фотография постановочная и документальная.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«Работать для жизни…» – фотографии Александра Родченко, их значение и влияние на стиль эпохи.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фотообраза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 на жизнь людей.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Изображение и искусство кино.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Ожившее изображение. История кино и его эволюция как 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Монтаж композиционно построенных кадров – основа языка киноискусства.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733FD">
        <w:rPr>
          <w:rFonts w:ascii="Times New Roman" w:hAnsi="Times New Roman" w:cs="Times New Roman"/>
          <w:color w:val="000000"/>
          <w:sz w:val="28"/>
          <w:szCs w:val="28"/>
        </w:rPr>
        <w:t>раскадровка</w:t>
      </w:r>
      <w:proofErr w:type="spellEnd"/>
      <w:r w:rsidRPr="00A733FD">
        <w:rPr>
          <w:rFonts w:ascii="Times New Roman" w:hAnsi="Times New Roman" w:cs="Times New Roman"/>
          <w:color w:val="000000"/>
          <w:sz w:val="28"/>
          <w:szCs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Этапы создания анимационного фильма. Требования и критерии художественности.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на телевидении.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Искусство и технология. Создатель телевидения – русский инженер Владимир Козьмич Зворыкин.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Художнические роли каждого человека в реальной бытийной жизни.</w:t>
      </w:r>
    </w:p>
    <w:p w:rsidR="00BC23BF" w:rsidRPr="00A733FD" w:rsidRDefault="00BC23BF" w:rsidP="00BC23B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33FD">
        <w:rPr>
          <w:rFonts w:ascii="Times New Roman" w:hAnsi="Times New Roman" w:cs="Times New Roman"/>
          <w:color w:val="000000"/>
          <w:sz w:val="28"/>
          <w:szCs w:val="28"/>
        </w:rPr>
        <w:t>Роль искусства в жизни общества и его влияние на жизнь каждого человека.</w:t>
      </w: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3BF" w:rsidRPr="00A733FD" w:rsidRDefault="00BC23BF" w:rsidP="00BC23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3FD">
        <w:rPr>
          <w:rFonts w:ascii="Times New Roman" w:hAnsi="Times New Roman" w:cs="Times New Roman"/>
          <w:b/>
          <w:bCs/>
          <w:sz w:val="28"/>
          <w:szCs w:val="28"/>
        </w:rPr>
        <w:t>Формы организации проведения занятий:</w:t>
      </w:r>
    </w:p>
    <w:p w:rsidR="00BC23BF" w:rsidRPr="00A733FD" w:rsidRDefault="00BC23BF" w:rsidP="00BC23BF">
      <w:pPr>
        <w:pStyle w:val="a3"/>
        <w:widowControl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733FD">
        <w:rPr>
          <w:rFonts w:ascii="Times New Roman" w:hAnsi="Times New Roman"/>
          <w:sz w:val="28"/>
          <w:szCs w:val="28"/>
          <w:lang w:val="ru-RU"/>
        </w:rPr>
        <w:t xml:space="preserve">Индивидуальные занятия </w:t>
      </w:r>
    </w:p>
    <w:p w:rsidR="00BC23BF" w:rsidRPr="00A733FD" w:rsidRDefault="00BC23BF" w:rsidP="00BC23BF">
      <w:pPr>
        <w:pStyle w:val="a3"/>
        <w:widowControl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733FD">
        <w:rPr>
          <w:rFonts w:ascii="Times New Roman" w:hAnsi="Times New Roman"/>
          <w:sz w:val="28"/>
          <w:szCs w:val="28"/>
          <w:lang w:val="ru-RU"/>
        </w:rPr>
        <w:t>Беседа</w:t>
      </w:r>
    </w:p>
    <w:p w:rsidR="00BC23BF" w:rsidRDefault="00BC23BF" w:rsidP="00BC23BF">
      <w:pPr>
        <w:pStyle w:val="a3"/>
        <w:widowControl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733FD">
        <w:rPr>
          <w:rFonts w:ascii="Times New Roman" w:hAnsi="Times New Roman"/>
          <w:sz w:val="28"/>
          <w:szCs w:val="28"/>
          <w:lang w:val="ru-RU"/>
        </w:rPr>
        <w:t>Практическая работа</w:t>
      </w:r>
      <w:bookmarkStart w:id="7" w:name="_GoBack"/>
      <w:bookmarkEnd w:id="7"/>
    </w:p>
    <w:p w:rsidR="004847AB" w:rsidRPr="004847AB" w:rsidRDefault="004847AB" w:rsidP="00BC23BF">
      <w:pPr>
        <w:pStyle w:val="a3"/>
        <w:widowControl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4847AB">
        <w:rPr>
          <w:rFonts w:ascii="Times New Roman" w:hAnsi="Times New Roman"/>
          <w:b/>
          <w:sz w:val="28"/>
          <w:szCs w:val="28"/>
          <w:lang w:val="ru-RU"/>
        </w:rPr>
        <w:t xml:space="preserve"> ВИД проведения- игровая форма.</w:t>
      </w:r>
    </w:p>
    <w:p w:rsidR="00BC23BF" w:rsidRDefault="00BC23BF" w:rsidP="00BC23BF"/>
    <w:p w:rsidR="00BC23BF" w:rsidRPr="00BF5B08" w:rsidRDefault="00BC23BF" w:rsidP="00BC23BF">
      <w:pPr>
        <w:widowControl w:val="0"/>
        <w:autoSpaceDE w:val="0"/>
        <w:autoSpaceDN w:val="0"/>
        <w:spacing w:after="0" w:line="240" w:lineRule="auto"/>
        <w:ind w:right="4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F5B0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="004847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F5B0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proofErr w:type="gramEnd"/>
      <w:r w:rsidRPr="00BF5B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C23BF" w:rsidRPr="00BF5B08" w:rsidRDefault="00BC23BF" w:rsidP="00BC23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3BF" w:rsidRPr="00BF5B08" w:rsidRDefault="00BC23BF" w:rsidP="00BC23BF">
      <w:pPr>
        <w:widowControl w:val="0"/>
        <w:tabs>
          <w:tab w:val="left" w:pos="4473"/>
        </w:tabs>
        <w:autoSpaceDE w:val="0"/>
        <w:autoSpaceDN w:val="0"/>
        <w:spacing w:after="0" w:line="273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B08">
        <w:rPr>
          <w:rFonts w:ascii="Times New Roman" w:eastAsia="Times New Roman" w:hAnsi="Times New Roman" w:cs="Times New Roman"/>
          <w:sz w:val="28"/>
          <w:szCs w:val="28"/>
        </w:rPr>
        <w:t>Реализуетсябезотметочная</w:t>
      </w:r>
      <w:proofErr w:type="spellEnd"/>
      <w:r w:rsidRPr="00BF5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5B08">
        <w:rPr>
          <w:rFonts w:ascii="Times New Roman" w:eastAsia="Times New Roman" w:hAnsi="Times New Roman" w:cs="Times New Roman"/>
          <w:sz w:val="28"/>
          <w:szCs w:val="28"/>
        </w:rPr>
        <w:t>формаорганизацииобучения.Для</w:t>
      </w:r>
      <w:r w:rsidRPr="00BF5B08">
        <w:rPr>
          <w:rFonts w:ascii="Times New Roman" w:eastAsia="Times New Roman" w:hAnsi="Times New Roman" w:cs="Times New Roman"/>
          <w:b/>
          <w:sz w:val="28"/>
          <w:szCs w:val="28"/>
        </w:rPr>
        <w:t>оценкиэффективностизанятий</w:t>
      </w:r>
      <w:r w:rsidRPr="00BF5B08">
        <w:rPr>
          <w:rFonts w:ascii="Times New Roman" w:eastAsia="Times New Roman" w:hAnsi="Times New Roman" w:cs="Times New Roman"/>
          <w:sz w:val="28"/>
          <w:szCs w:val="28"/>
        </w:rPr>
        <w:t>используютсяследующиепоказатели</w:t>
      </w:r>
      <w:proofErr w:type="gramEnd"/>
      <w:r w:rsidRPr="00BF5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3BF" w:rsidRPr="00BF5B08" w:rsidRDefault="00BC23BF" w:rsidP="00BC23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3BF" w:rsidRPr="00BF5B08" w:rsidRDefault="00BC23BF" w:rsidP="00BC23BF">
      <w:pPr>
        <w:widowControl w:val="0"/>
        <w:numPr>
          <w:ilvl w:val="0"/>
          <w:numId w:val="1"/>
        </w:numPr>
        <w:tabs>
          <w:tab w:val="left" w:pos="1298"/>
          <w:tab w:val="left" w:pos="1299"/>
        </w:tabs>
        <w:autoSpaceDE w:val="0"/>
        <w:autoSpaceDN w:val="0"/>
        <w:spacing w:after="0" w:line="318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proofErr w:type="spellStart"/>
      <w:r w:rsidRPr="00BF5B08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степеньсамостоятельностиобучающихсяпривыполнениизаданий</w:t>
      </w:r>
      <w:proofErr w:type="spellEnd"/>
      <w:r w:rsidRPr="00BF5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3BF" w:rsidRPr="00BF5B08" w:rsidRDefault="00BC23BF" w:rsidP="00BC23BF">
      <w:pPr>
        <w:widowControl w:val="0"/>
        <w:numPr>
          <w:ilvl w:val="0"/>
          <w:numId w:val="1"/>
        </w:numPr>
        <w:tabs>
          <w:tab w:val="left" w:pos="1298"/>
          <w:tab w:val="left" w:pos="1299"/>
        </w:tabs>
        <w:autoSpaceDE w:val="0"/>
        <w:autoSpaceDN w:val="0"/>
        <w:spacing w:after="0" w:line="317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proofErr w:type="gramStart"/>
      <w:r w:rsidRPr="00BF5B08">
        <w:rPr>
          <w:rFonts w:ascii="Times New Roman" w:eastAsia="Times New Roman" w:hAnsi="Times New Roman" w:cs="Times New Roman"/>
          <w:sz w:val="28"/>
          <w:szCs w:val="28"/>
        </w:rPr>
        <w:t>познавательнаяактивностьназанятиях:живость</w:t>
      </w:r>
      <w:proofErr w:type="gramEnd"/>
      <w:r w:rsidRPr="00BF5B08">
        <w:rPr>
          <w:rFonts w:ascii="Times New Roman" w:eastAsia="Times New Roman" w:hAnsi="Times New Roman" w:cs="Times New Roman"/>
          <w:sz w:val="28"/>
          <w:szCs w:val="28"/>
        </w:rPr>
        <w:t>,заинтересованность,обеспечивающееположительныерезультаты;</w:t>
      </w:r>
    </w:p>
    <w:p w:rsidR="00BC23BF" w:rsidRPr="00BF5B08" w:rsidRDefault="00BC23BF" w:rsidP="00BC23BF">
      <w:pPr>
        <w:widowControl w:val="0"/>
        <w:numPr>
          <w:ilvl w:val="0"/>
          <w:numId w:val="1"/>
        </w:numPr>
        <w:tabs>
          <w:tab w:val="left" w:pos="1298"/>
          <w:tab w:val="left" w:pos="1299"/>
        </w:tabs>
        <w:autoSpaceDE w:val="0"/>
        <w:autoSpaceDN w:val="0"/>
        <w:spacing w:after="0" w:line="266" w:lineRule="auto"/>
        <w:ind w:left="1298" w:right="1003"/>
        <w:rPr>
          <w:rFonts w:ascii="Segoe UI Symbol" w:eastAsia="Times New Roman" w:hAnsi="Segoe UI Symbol" w:cs="Times New Roman"/>
          <w:sz w:val="28"/>
          <w:szCs w:val="28"/>
        </w:rPr>
      </w:pPr>
      <w:proofErr w:type="gramStart"/>
      <w:r w:rsidRPr="00BF5B08">
        <w:rPr>
          <w:rFonts w:ascii="Times New Roman" w:eastAsia="Times New Roman" w:hAnsi="Times New Roman" w:cs="Times New Roman"/>
          <w:sz w:val="28"/>
          <w:szCs w:val="28"/>
        </w:rPr>
        <w:t>результатывыполнениятестовыхзаданийиолимпиадныхзаданий,привыполнениикоторыхвыявляется</w:t>
      </w:r>
      <w:proofErr w:type="gramEnd"/>
      <w:r w:rsidRPr="00BF5B08">
        <w:rPr>
          <w:rFonts w:ascii="Times New Roman" w:eastAsia="Times New Roman" w:hAnsi="Times New Roman" w:cs="Times New Roman"/>
          <w:sz w:val="28"/>
          <w:szCs w:val="28"/>
        </w:rPr>
        <w:t>,справляютсялиученикиснимисамостоятельно (словесная оценка);</w:t>
      </w:r>
    </w:p>
    <w:p w:rsidR="00BC23BF" w:rsidRPr="00BF5B08" w:rsidRDefault="00BC23BF" w:rsidP="00BC23BF">
      <w:pPr>
        <w:widowControl w:val="0"/>
        <w:numPr>
          <w:ilvl w:val="0"/>
          <w:numId w:val="1"/>
        </w:numPr>
        <w:tabs>
          <w:tab w:val="left" w:pos="1358"/>
          <w:tab w:val="left" w:pos="1359"/>
        </w:tabs>
        <w:autoSpaceDE w:val="0"/>
        <w:autoSpaceDN w:val="0"/>
        <w:spacing w:after="0" w:line="292" w:lineRule="exact"/>
        <w:ind w:left="1358" w:hanging="421"/>
        <w:rPr>
          <w:rFonts w:ascii="Segoe UI Symbol" w:eastAsia="Times New Roman" w:hAnsi="Segoe UI Symbol" w:cs="Times New Roman"/>
          <w:sz w:val="28"/>
          <w:szCs w:val="28"/>
        </w:rPr>
      </w:pPr>
      <w:proofErr w:type="spellStart"/>
      <w:proofErr w:type="gramStart"/>
      <w:r w:rsidRPr="00BF5B08">
        <w:rPr>
          <w:rFonts w:ascii="Times New Roman" w:eastAsia="Times New Roman" w:hAnsi="Times New Roman" w:cs="Times New Roman"/>
          <w:sz w:val="28"/>
          <w:szCs w:val="28"/>
        </w:rPr>
        <w:t>способностьпланироватьответиходрешениязадач,интересктеме</w:t>
      </w:r>
      <w:proofErr w:type="spellEnd"/>
      <w:proofErr w:type="gramEnd"/>
      <w:r w:rsidRPr="00BF5B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F5B08">
        <w:rPr>
          <w:rFonts w:ascii="Times New Roman" w:eastAsia="Times New Roman" w:hAnsi="Times New Roman" w:cs="Times New Roman"/>
          <w:sz w:val="28"/>
          <w:szCs w:val="28"/>
        </w:rPr>
        <w:t>оригинальностьответа</w:t>
      </w:r>
      <w:proofErr w:type="spellEnd"/>
      <w:r w:rsidRPr="00B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3BF" w:rsidRPr="00BF5B08" w:rsidRDefault="00BC23BF" w:rsidP="00BC23BF"/>
    <w:p w:rsidR="00BC23BF" w:rsidRPr="00BA5AB5" w:rsidRDefault="00BC23BF" w:rsidP="00BC23BF">
      <w:pPr>
        <w:sectPr w:rsidR="00BC23BF" w:rsidRPr="00BA5AB5" w:rsidSect="00BC23BF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2"/>
    <w:p w:rsidR="00BC23BF" w:rsidRPr="00BA5AB5" w:rsidRDefault="00BC23BF" w:rsidP="00BC23BF">
      <w:pPr>
        <w:spacing w:after="0"/>
        <w:ind w:left="120"/>
        <w:jc w:val="center"/>
      </w:pPr>
      <w:r w:rsidRPr="00BA5AB5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C23BF" w:rsidRPr="00BA5AB5" w:rsidRDefault="00BC23BF" w:rsidP="00BC23BF">
      <w:pPr>
        <w:spacing w:after="0"/>
        <w:ind w:left="120"/>
        <w:jc w:val="center"/>
      </w:pPr>
      <w:r w:rsidRPr="00BA5AB5">
        <w:rPr>
          <w:rFonts w:ascii="Times New Roman" w:hAnsi="Times New Roman"/>
          <w:b/>
          <w:color w:val="000000"/>
          <w:sz w:val="28"/>
        </w:rPr>
        <w:t>5 КЛАСС. МОДУЛЬ «ДЕКОРАТИВНО-ПРИКЛАДНОЕ И НАРОДНОЕ ИСКУССТВО»</w:t>
      </w:r>
    </w:p>
    <w:tbl>
      <w:tblPr>
        <w:tblW w:w="126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444"/>
        <w:gridCol w:w="2979"/>
      </w:tblGrid>
      <w:tr w:rsidR="00BC23BF" w:rsidTr="00FF5FF8">
        <w:trPr>
          <w:trHeight w:val="192"/>
          <w:tblCellSpacing w:w="20" w:type="nil"/>
        </w:trPr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7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29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29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23BF" w:rsidRDefault="00BC23BF" w:rsidP="00FF5FF8">
            <w:pPr>
              <w:spacing w:after="0"/>
              <w:ind w:left="135"/>
              <w:jc w:val="center"/>
            </w:pP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3" w:type="dxa"/>
            <w:tcMar>
              <w:top w:w="50" w:type="dxa"/>
              <w:left w:w="100" w:type="dxa"/>
            </w:tcMar>
            <w:vAlign w:val="center"/>
          </w:tcPr>
          <w:p w:rsidR="00BC23BF" w:rsidRPr="00BA5AB5" w:rsidRDefault="00BC23BF" w:rsidP="00FF5FF8">
            <w:pPr>
              <w:spacing w:after="0"/>
              <w:ind w:left="135"/>
            </w:pPr>
            <w:r w:rsidRPr="00BA5AB5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4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  <w:jc w:val="center"/>
            </w:pPr>
            <w:r>
              <w:t>5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43" w:type="dxa"/>
            <w:tcMar>
              <w:top w:w="50" w:type="dxa"/>
              <w:left w:w="100" w:type="dxa"/>
            </w:tcMar>
            <w:vAlign w:val="center"/>
          </w:tcPr>
          <w:p w:rsidR="00BC23BF" w:rsidRPr="00BA5AB5" w:rsidRDefault="00BC23BF" w:rsidP="00FF5FF8">
            <w:pPr>
              <w:spacing w:after="0"/>
              <w:ind w:left="135"/>
            </w:pPr>
            <w:r w:rsidRPr="00BA5AB5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BC23BF" w:rsidTr="00FF5FF8">
        <w:trPr>
          <w:trHeight w:val="19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3BF" w:rsidRPr="00BA5AB5" w:rsidRDefault="00BC23BF" w:rsidP="00FF5FF8">
            <w:pPr>
              <w:spacing w:after="0"/>
              <w:ind w:left="135"/>
            </w:pPr>
            <w:r w:rsidRPr="00BA5A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</w:tbl>
    <w:p w:rsidR="00BC23BF" w:rsidRDefault="00BC23BF" w:rsidP="00BC23BF">
      <w:pPr>
        <w:sectPr w:rsidR="00BC23BF" w:rsidSect="00BC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3BF" w:rsidRDefault="00BC23BF" w:rsidP="00BC23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733FD">
        <w:rPr>
          <w:rFonts w:ascii="Times New Roman" w:hAnsi="Times New Roman"/>
          <w:b/>
          <w:color w:val="000000"/>
          <w:sz w:val="28"/>
        </w:rPr>
        <w:lastRenderedPageBreak/>
        <w:t>6 КЛАСС. МОДУЛЬ «ЖИВОПИСЬ, ГРАФИКА, СКУЛЬПТУРА»</w:t>
      </w:r>
    </w:p>
    <w:p w:rsidR="00BC23BF" w:rsidRPr="00A733FD" w:rsidRDefault="00BC23BF" w:rsidP="00BC23B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8673"/>
        <w:gridCol w:w="3402"/>
      </w:tblGrid>
      <w:tr w:rsidR="00BC23BF" w:rsidTr="00FF5FF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8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8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3BF" w:rsidRDefault="00BC23BF" w:rsidP="00FF5FF8">
            <w:pPr>
              <w:spacing w:after="0"/>
              <w:ind w:left="135"/>
            </w:pP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73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7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5</w:t>
            </w: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7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73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5</w:t>
            </w:r>
          </w:p>
        </w:tc>
      </w:tr>
      <w:tr w:rsidR="00BC23BF" w:rsidTr="00FF5FF8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</w:tbl>
    <w:p w:rsidR="00BC23BF" w:rsidRDefault="00BC23BF" w:rsidP="00BC23BF">
      <w:pPr>
        <w:sectPr w:rsidR="00BC23BF" w:rsidSect="00BC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3BF" w:rsidRPr="00A733FD" w:rsidRDefault="00BC23BF" w:rsidP="00BC23BF">
      <w:pPr>
        <w:spacing w:after="0"/>
        <w:ind w:left="120"/>
      </w:pPr>
      <w:r w:rsidRPr="00A733FD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125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7943"/>
        <w:gridCol w:w="2768"/>
      </w:tblGrid>
      <w:tr w:rsidR="00BC23BF" w:rsidTr="00FF5FF8">
        <w:trPr>
          <w:trHeight w:val="153"/>
          <w:tblCellSpacing w:w="20" w:type="nil"/>
        </w:trPr>
        <w:tc>
          <w:tcPr>
            <w:tcW w:w="1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7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3BF" w:rsidRDefault="00BC23BF" w:rsidP="00FF5FF8">
            <w:pPr>
              <w:spacing w:after="0"/>
              <w:ind w:left="135"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3BF" w:rsidRDefault="00BC23BF" w:rsidP="00FF5FF8"/>
        </w:tc>
        <w:tc>
          <w:tcPr>
            <w:tcW w:w="27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3BF" w:rsidRDefault="00BC23BF" w:rsidP="00FF5FF8">
            <w:pPr>
              <w:spacing w:after="0"/>
              <w:ind w:left="135"/>
            </w:pP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5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Pr="00CE3156" w:rsidRDefault="00BC23BF" w:rsidP="00FF5FF8">
            <w:pPr>
              <w:spacing w:after="0"/>
              <w:ind w:left="135"/>
              <w:jc w:val="center"/>
            </w:pPr>
            <w:r>
              <w:t>3</w:t>
            </w:r>
          </w:p>
        </w:tc>
      </w:tr>
      <w:tr w:rsidR="00BC23BF" w:rsidTr="00FF5FF8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3BF" w:rsidRPr="00A733FD" w:rsidRDefault="00BC23BF" w:rsidP="00FF5FF8">
            <w:pPr>
              <w:spacing w:after="0"/>
              <w:ind w:left="135"/>
            </w:pPr>
            <w:r w:rsidRPr="00A733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C23BF" w:rsidRDefault="00BC23BF" w:rsidP="00FF5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</w:tbl>
    <w:p w:rsidR="000543F2" w:rsidRDefault="000543F2"/>
    <w:sectPr w:rsidR="000543F2" w:rsidSect="00BC23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1F02"/>
    <w:multiLevelType w:val="hybridMultilevel"/>
    <w:tmpl w:val="7E7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EC5"/>
    <w:multiLevelType w:val="multilevel"/>
    <w:tmpl w:val="387E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A7FF2"/>
    <w:multiLevelType w:val="multilevel"/>
    <w:tmpl w:val="9B96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C07F6"/>
    <w:multiLevelType w:val="multilevel"/>
    <w:tmpl w:val="2B66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B5BAB"/>
    <w:multiLevelType w:val="multilevel"/>
    <w:tmpl w:val="EEC24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C0030A"/>
    <w:multiLevelType w:val="hybridMultilevel"/>
    <w:tmpl w:val="7B062BFE"/>
    <w:lvl w:ilvl="0" w:tplc="28629216">
      <w:numFmt w:val="bullet"/>
      <w:lvlText w:val="⚫"/>
      <w:lvlJc w:val="left"/>
      <w:pPr>
        <w:ind w:left="1253" w:hanging="361"/>
      </w:pPr>
      <w:rPr>
        <w:rFonts w:hint="default"/>
        <w:w w:val="55"/>
        <w:lang w:val="ru-RU" w:eastAsia="en-US" w:bidi="ar-SA"/>
      </w:rPr>
    </w:lvl>
    <w:lvl w:ilvl="1" w:tplc="DD38361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977AD36A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3" w:tplc="0DD4DF2E">
      <w:numFmt w:val="bullet"/>
      <w:lvlText w:val="•"/>
      <w:lvlJc w:val="left"/>
      <w:pPr>
        <w:ind w:left="5711" w:hanging="361"/>
      </w:pPr>
      <w:rPr>
        <w:rFonts w:hint="default"/>
        <w:lang w:val="ru-RU" w:eastAsia="en-US" w:bidi="ar-SA"/>
      </w:rPr>
    </w:lvl>
    <w:lvl w:ilvl="4" w:tplc="7C180F0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5" w:tplc="7F30B9BE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6" w:tplc="226625BC">
      <w:numFmt w:val="bullet"/>
      <w:lvlText w:val="•"/>
      <w:lvlJc w:val="left"/>
      <w:pPr>
        <w:ind w:left="10163" w:hanging="361"/>
      </w:pPr>
      <w:rPr>
        <w:rFonts w:hint="default"/>
        <w:lang w:val="ru-RU" w:eastAsia="en-US" w:bidi="ar-SA"/>
      </w:rPr>
    </w:lvl>
    <w:lvl w:ilvl="7" w:tplc="151A03CA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E050F3E0">
      <w:numFmt w:val="bullet"/>
      <w:lvlText w:val="•"/>
      <w:lvlJc w:val="left"/>
      <w:pPr>
        <w:ind w:left="1313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DC76F18"/>
    <w:multiLevelType w:val="multilevel"/>
    <w:tmpl w:val="5358E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F520B"/>
    <w:multiLevelType w:val="multilevel"/>
    <w:tmpl w:val="6C54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27389F"/>
    <w:multiLevelType w:val="multilevel"/>
    <w:tmpl w:val="B906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3BF"/>
    <w:rsid w:val="000543F2"/>
    <w:rsid w:val="001B5F7B"/>
    <w:rsid w:val="004847AB"/>
    <w:rsid w:val="00691953"/>
    <w:rsid w:val="00BC23BF"/>
    <w:rsid w:val="00EA6305"/>
    <w:rsid w:val="00E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2015"/>
  <w15:docId w15:val="{4237667B-3C4E-473D-83F7-240629C4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99"/>
    <w:qFormat/>
    <w:rsid w:val="00BC23BF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99"/>
    <w:qFormat/>
    <w:locked/>
    <w:rsid w:val="00BC23BF"/>
    <w:rPr>
      <w:rFonts w:ascii="Calibri" w:eastAsia="Calibri" w:hAnsi="Calibri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11419</Words>
  <Characters>65089</Characters>
  <Application>Microsoft Office Word</Application>
  <DocSecurity>0</DocSecurity>
  <Lines>542</Lines>
  <Paragraphs>152</Paragraphs>
  <ScaleCrop>false</ScaleCrop>
  <Company/>
  <LinksUpToDate>false</LinksUpToDate>
  <CharactersWithSpaces>76356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5</cp:revision>
  <dcterms:created xsi:type="dcterms:W3CDTF">2024-10-18T07:18:00Z</dcterms:created>
  <dcterms:modified xsi:type="dcterms:W3CDTF">2024-11-30T11:55:00Z</dcterms:modified>
</cp:coreProperties>
</file>